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sz w:val="40"/>
          <w:highlight w:val="none"/>
        </w:rPr>
      </w:pPr>
      <w:r>
        <w:rPr>
          <w:sz w:val="40"/>
        </w:rPr>
        <w:t xml:space="preserve">                    Как найти мотивацию</w:t>
      </w:r>
      <w:r>
        <w:rPr>
          <w:sz w:val="40"/>
        </w:rPr>
      </w:r>
      <w:r>
        <w:rPr>
          <w:sz w:val="40"/>
        </w:rPr>
      </w:r>
    </w:p>
    <w:p>
      <w:pPr>
        <w:pStyle w:val="602"/>
        <w:numPr>
          <w:ilvl w:val="0"/>
          <w:numId w:val="1"/>
        </w:numPr>
        <w:rPr>
          <w:sz w:val="28"/>
        </w:rPr>
      </w:pPr>
      <w:r>
        <w:rPr>
          <w:sz w:val="28"/>
          <w:highlight w:val="none"/>
        </w:rPr>
        <w:t xml:space="preserve">Нужно любить свое дело. Лучшая мотивация  учиться  – это любовь и интерес к своей специальности</w:t>
      </w:r>
      <w:r>
        <w:rPr>
          <w:sz w:val="28"/>
        </w:rPr>
      </w:r>
    </w:p>
    <w:p>
      <w:pPr>
        <w:pStyle w:val="602"/>
        <w:numPr>
          <w:ilvl w:val="0"/>
          <w:numId w:val="1"/>
        </w:numPr>
        <w:rPr>
          <w:sz w:val="28"/>
        </w:rPr>
      </w:pPr>
      <w:r>
        <w:rPr>
          <w:sz w:val="28"/>
          <w:highlight w:val="none"/>
        </w:rPr>
        <w:t xml:space="preserve">Верить в то, что все получится</w:t>
      </w:r>
      <w:r>
        <w:rPr>
          <w:sz w:val="28"/>
          <w:highlight w:val="none"/>
        </w:rPr>
      </w:r>
    </w:p>
    <w:p>
      <w:pPr>
        <w:pStyle w:val="602"/>
        <w:numPr>
          <w:ilvl w:val="0"/>
          <w:numId w:val="1"/>
        </w:numPr>
        <w:rPr>
          <w:sz w:val="28"/>
        </w:rPr>
      </w:pPr>
      <w:r>
        <w:rPr>
          <w:sz w:val="28"/>
          <w:highlight w:val="none"/>
        </w:rPr>
        <w:t xml:space="preserve">Не смотреть на других</w:t>
      </w:r>
      <w:r>
        <w:rPr>
          <w:sz w:val="28"/>
          <w:highlight w:val="none"/>
        </w:rPr>
      </w:r>
    </w:p>
    <w:p>
      <w:pPr>
        <w:pStyle w:val="602"/>
        <w:numPr>
          <w:ilvl w:val="0"/>
          <w:numId w:val="1"/>
        </w:numPr>
        <w:rPr>
          <w:sz w:val="28"/>
        </w:rPr>
      </w:pPr>
      <w:r>
        <w:rPr>
          <w:sz w:val="28"/>
          <w:highlight w:val="none"/>
        </w:rPr>
        <w:t xml:space="preserve">Не бояться трудностей</w:t>
      </w:r>
      <w:r>
        <w:rPr>
          <w:sz w:val="28"/>
          <w:highlight w:val="none"/>
        </w:rPr>
      </w:r>
    </w:p>
    <w:p>
      <w:pPr>
        <w:pStyle w:val="602"/>
        <w:numPr>
          <w:ilvl w:val="0"/>
          <w:numId w:val="1"/>
        </w:numPr>
        <w:rPr>
          <w:sz w:val="28"/>
        </w:rPr>
      </w:pPr>
      <w:r>
        <w:rPr>
          <w:sz w:val="28"/>
          <w:highlight w:val="none"/>
        </w:rPr>
        <w:t xml:space="preserve">Работать и учиться в спокойной, «здоровой» обстановке</w:t>
      </w:r>
      <w:r>
        <w:rPr>
          <w:sz w:val="28"/>
          <w:highlight w:val="none"/>
        </w:rPr>
      </w:r>
    </w:p>
    <w:p>
      <w:pPr>
        <w:pStyle w:val="602"/>
        <w:numPr>
          <w:ilvl w:val="0"/>
          <w:numId w:val="1"/>
        </w:numPr>
        <w:rPr>
          <w:sz w:val="28"/>
        </w:rPr>
      </w:pPr>
      <w:r>
        <w:rPr>
          <w:sz w:val="28"/>
          <w:highlight w:val="none"/>
        </w:rPr>
        <w:t xml:space="preserve">Почаще выходить из зоны комфорта и не бояться неудач.</w:t>
      </w:r>
      <w:r>
        <w:rPr>
          <w:sz w:val="28"/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2023-03-06T09:56:35Z</dcterms:modified>
</cp:coreProperties>
</file>